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C" w:rsidRDefault="0026180C" w:rsidP="002618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26180C" w:rsidRDefault="0026180C" w:rsidP="0026180C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F12341">
        <w:rPr>
          <w:rFonts w:ascii="Bookman Old Style" w:hAnsi="Bookman Old Style" w:cs="Arial"/>
          <w:b/>
          <w:bCs/>
          <w:sz w:val="28"/>
          <w:szCs w:val="28"/>
        </w:rPr>
        <w:t xml:space="preserve">EXMO. SR. DR. JUIZ DE DIREITO DA VARA </w:t>
      </w:r>
      <w:r>
        <w:rPr>
          <w:rFonts w:ascii="Bookman Old Style" w:hAnsi="Bookman Old Style" w:cs="Arial"/>
          <w:b/>
          <w:bCs/>
          <w:sz w:val="28"/>
          <w:szCs w:val="28"/>
        </w:rPr>
        <w:t>DE FAMÍLIA</w:t>
      </w:r>
      <w:r w:rsidRPr="00F12341">
        <w:rPr>
          <w:rFonts w:ascii="Bookman Old Style" w:hAnsi="Bookman Old Style" w:cs="Arial"/>
          <w:b/>
          <w:bCs/>
          <w:sz w:val="28"/>
          <w:szCs w:val="28"/>
        </w:rPr>
        <w:t xml:space="preserve"> – COMARCA</w:t>
      </w:r>
    </w:p>
    <w:p w:rsidR="0026180C" w:rsidRPr="00F12341" w:rsidRDefault="0026180C" w:rsidP="0026180C">
      <w:pPr>
        <w:spacing w:before="100" w:beforeAutospacing="1" w:after="100" w:afterAutospacing="1" w:line="360" w:lineRule="auto"/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PROCESSO N.</w:t>
      </w:r>
    </w:p>
    <w:p w:rsidR="0026180C" w:rsidRPr="00F12341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26180C" w:rsidRPr="00F12341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26180C" w:rsidRPr="00F12341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26180C" w:rsidRPr="00F12341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</w:pPr>
    </w:p>
    <w:p w:rsidR="0026180C" w:rsidRPr="00E4474D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F12341"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  <w:t xml:space="preserve">(Nome da parte </w:t>
      </w:r>
      <w:r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  <w:t>ré</w:t>
      </w:r>
      <w:r w:rsidRPr="00F12341">
        <w:rPr>
          <w:rFonts w:ascii="Bookman Old Style" w:hAnsi="Bookman Old Style"/>
          <w:bCs/>
          <w:spacing w:val="2"/>
          <w:sz w:val="28"/>
          <w:szCs w:val="28"/>
          <w:shd w:val="clear" w:color="auto" w:fill="FFFFFF"/>
        </w:rPr>
        <w:t>)</w:t>
      </w:r>
      <w:r w:rsidRPr="00F12341">
        <w:rPr>
          <w:rFonts w:ascii="Bookman Old Style" w:hAnsi="Bookman Old Style" w:cs="Helvetica"/>
          <w:sz w:val="28"/>
          <w:szCs w:val="28"/>
          <w:shd w:val="clear" w:color="auto" w:fill="FFFFFF"/>
        </w:rPr>
        <w:t>,</w:t>
      </w:r>
      <w:r w:rsidRPr="00F12341">
        <w:rPr>
          <w:rFonts w:ascii="Bookman Old Style" w:hAnsi="Bookman Old Style"/>
          <w:sz w:val="28"/>
          <w:szCs w:val="28"/>
        </w:rPr>
        <w:t xml:space="preserve"> (nacionalidade), (estado civil), (profissão)</w:t>
      </w:r>
      <w:r w:rsidRPr="00F12341">
        <w:rPr>
          <w:rFonts w:ascii="Bookman Old Style" w:hAnsi="Bookman Old Style"/>
          <w:sz w:val="28"/>
          <w:szCs w:val="28"/>
          <w:shd w:val="clear" w:color="auto" w:fill="FFFFFF"/>
        </w:rPr>
        <w:t>, portadora da carteira de identidade de n°. XXXXXXX, inscrita no CPF sob o n°. XXXXXXX, residente e domiciliada nesta cidade sito XXXXXXXXX – endereço eletrônico XXXXXXX</w:t>
      </w:r>
      <w:r w:rsidRPr="00F12341">
        <w:rPr>
          <w:rFonts w:ascii="Bookman Old Style" w:hAnsi="Bookman Old Style"/>
          <w:sz w:val="28"/>
          <w:szCs w:val="28"/>
        </w:rPr>
        <w:t xml:space="preserve">, vem por sua advogada que subscreve </w:t>
      </w:r>
      <w:proofErr w:type="gramStart"/>
      <w:r w:rsidRPr="00F12341">
        <w:rPr>
          <w:rFonts w:ascii="Bookman Old Style" w:hAnsi="Bookman Old Style"/>
          <w:sz w:val="28"/>
          <w:szCs w:val="28"/>
        </w:rPr>
        <w:t>a presente</w:t>
      </w:r>
      <w:proofErr w:type="gramEnd"/>
      <w:r w:rsidRPr="00F12341">
        <w:rPr>
          <w:rFonts w:ascii="Bookman Old Style" w:hAnsi="Bookman Old Style"/>
          <w:sz w:val="28"/>
          <w:szCs w:val="28"/>
        </w:rPr>
        <w:t xml:space="preserve">, com endereço profissional nesta cidade sito XXXXXXXX, onde </w:t>
      </w:r>
      <w:r w:rsidRPr="00E4474D">
        <w:rPr>
          <w:rFonts w:ascii="Bookman Old Style" w:hAnsi="Bookman Old Style"/>
          <w:sz w:val="28"/>
          <w:szCs w:val="28"/>
        </w:rPr>
        <w:t xml:space="preserve">receberá notificações e intimações, a presença de </w:t>
      </w:r>
      <w:proofErr w:type="spellStart"/>
      <w:r w:rsidRPr="00E4474D">
        <w:rPr>
          <w:rFonts w:ascii="Bookman Old Style" w:hAnsi="Bookman Old Style"/>
          <w:sz w:val="28"/>
          <w:szCs w:val="28"/>
        </w:rPr>
        <w:t>V.Exa.,</w:t>
      </w:r>
      <w:proofErr w:type="spellEnd"/>
      <w:r w:rsidRPr="00E4474D">
        <w:rPr>
          <w:rFonts w:ascii="Bookman Old Style" w:hAnsi="Bookman Old Style"/>
          <w:sz w:val="28"/>
          <w:szCs w:val="28"/>
        </w:rPr>
        <w:t xml:space="preserve"> </w:t>
      </w:r>
      <w:r w:rsidRPr="00E4474D">
        <w:rPr>
          <w:rFonts w:ascii="Bookman Old Style" w:hAnsi="Bookman Old Style"/>
          <w:sz w:val="28"/>
          <w:szCs w:val="28"/>
          <w:shd w:val="clear" w:color="auto" w:fill="FFFFFF"/>
        </w:rPr>
        <w:t xml:space="preserve">apresentar </w:t>
      </w:r>
    </w:p>
    <w:p w:rsidR="0026180C" w:rsidRPr="00E4474D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26180C" w:rsidRPr="00E4474D" w:rsidRDefault="0026180C" w:rsidP="0026180C">
      <w:pPr>
        <w:spacing w:line="360" w:lineRule="auto"/>
        <w:ind w:firstLine="708"/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E4474D">
        <w:rPr>
          <w:rFonts w:ascii="Bookman Old Style" w:hAnsi="Bookman Old Style"/>
          <w:b/>
          <w:sz w:val="28"/>
          <w:szCs w:val="28"/>
          <w:shd w:val="clear" w:color="auto" w:fill="FFFFFF"/>
        </w:rPr>
        <w:t>CONTESTAÇÃO</w:t>
      </w:r>
      <w:r>
        <w:rPr>
          <w:rFonts w:ascii="Bookman Old Style" w:hAnsi="Bookman Old Style"/>
          <w:b/>
          <w:sz w:val="28"/>
          <w:szCs w:val="28"/>
          <w:shd w:val="clear" w:color="auto" w:fill="FFFFFF"/>
        </w:rPr>
        <w:t xml:space="preserve"> À AÇÃO DE ALIMENTOS</w:t>
      </w:r>
    </w:p>
    <w:p w:rsidR="0026180C" w:rsidRPr="00E4474D" w:rsidRDefault="0026180C" w:rsidP="0026180C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26180C" w:rsidRPr="00E4474D" w:rsidRDefault="0026180C" w:rsidP="0026180C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  <w:shd w:val="clear" w:color="auto" w:fill="FFFFFF"/>
        </w:rPr>
        <w:t>ao</w:t>
      </w:r>
      <w:proofErr w:type="gramEnd"/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pedido da parte</w:t>
      </w:r>
      <w:r w:rsidRPr="00E4474D">
        <w:rPr>
          <w:rFonts w:ascii="Bookman Old Style" w:hAnsi="Bookman Old Style"/>
          <w:sz w:val="28"/>
          <w:szCs w:val="28"/>
          <w:shd w:val="clear" w:color="auto" w:fill="FFFFFF"/>
        </w:rPr>
        <w:t xml:space="preserve"> autor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a</w:t>
      </w:r>
      <w:r w:rsidRPr="00E4474D">
        <w:rPr>
          <w:rFonts w:ascii="Bookman Old Style" w:hAnsi="Bookman Old Style"/>
          <w:sz w:val="28"/>
          <w:szCs w:val="28"/>
          <w:shd w:val="clear" w:color="auto" w:fill="FFFFFF"/>
        </w:rPr>
        <w:t>, pelas seguintes razões:</w:t>
      </w:r>
    </w:p>
    <w:p w:rsidR="0026180C" w:rsidRDefault="0026180C" w:rsidP="002618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26180C" w:rsidRDefault="0026180C" w:rsidP="0026180C">
      <w:pPr>
        <w:shd w:val="clear" w:color="auto" w:fill="FFFFFF"/>
        <w:spacing w:after="0" w:line="360" w:lineRule="auto"/>
        <w:jc w:val="center"/>
        <w:rPr>
          <w:rFonts w:ascii="Bookman Old Style" w:hAnsi="Bookman Old Style" w:cs="Times New Roman"/>
          <w:b/>
          <w:bCs/>
          <w:spacing w:val="2"/>
          <w:sz w:val="28"/>
          <w:szCs w:val="28"/>
        </w:rPr>
      </w:pPr>
      <w:r w:rsidRPr="00506D89">
        <w:rPr>
          <w:rFonts w:ascii="Bookman Old Style" w:hAnsi="Bookman Old Style" w:cs="Times New Roman"/>
          <w:b/>
          <w:bCs/>
          <w:spacing w:val="2"/>
          <w:sz w:val="28"/>
          <w:szCs w:val="28"/>
        </w:rPr>
        <w:lastRenderedPageBreak/>
        <w:t>DA JUSTIÇA GRATUITA</w:t>
      </w:r>
    </w:p>
    <w:p w:rsidR="0026180C" w:rsidRPr="00506D89" w:rsidRDefault="0026180C" w:rsidP="0026180C">
      <w:pPr>
        <w:shd w:val="clear" w:color="auto" w:fill="FFFFFF"/>
        <w:spacing w:after="0" w:line="360" w:lineRule="auto"/>
        <w:ind w:left="1320"/>
        <w:jc w:val="both"/>
        <w:rPr>
          <w:rFonts w:ascii="Bookman Old Style" w:hAnsi="Bookman Old Style" w:cs="Times New Roman"/>
          <w:spacing w:val="2"/>
          <w:sz w:val="28"/>
          <w:szCs w:val="28"/>
        </w:rPr>
      </w:pPr>
    </w:p>
    <w:p w:rsidR="0026180C" w:rsidRPr="00506D89" w:rsidRDefault="001C579A" w:rsidP="0026180C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26180C" w:rsidRPr="00506D89">
        <w:rPr>
          <w:rFonts w:ascii="Bookman Old Style" w:hAnsi="Bookman Old Style"/>
          <w:sz w:val="28"/>
          <w:szCs w:val="28"/>
        </w:rPr>
        <w:t xml:space="preserve"> Autor</w:t>
      </w:r>
      <w:r>
        <w:rPr>
          <w:rFonts w:ascii="Bookman Old Style" w:hAnsi="Bookman Old Style"/>
          <w:sz w:val="28"/>
          <w:szCs w:val="28"/>
        </w:rPr>
        <w:t>a</w:t>
      </w:r>
      <w:r w:rsidR="0026180C" w:rsidRPr="00506D89">
        <w:rPr>
          <w:rFonts w:ascii="Bookman Old Style" w:hAnsi="Bookman Old Style"/>
          <w:sz w:val="28"/>
          <w:szCs w:val="28"/>
        </w:rPr>
        <w:t xml:space="preserve"> não pode arcar com </w:t>
      </w:r>
      <w:proofErr w:type="gramStart"/>
      <w:r w:rsidR="0026180C" w:rsidRPr="00506D89">
        <w:rPr>
          <w:rFonts w:ascii="Bookman Old Style" w:hAnsi="Bookman Old Style"/>
          <w:sz w:val="28"/>
          <w:szCs w:val="28"/>
        </w:rPr>
        <w:t>as custas</w:t>
      </w:r>
      <w:proofErr w:type="gramEnd"/>
      <w:r w:rsidR="0026180C" w:rsidRPr="00506D89">
        <w:rPr>
          <w:rFonts w:ascii="Bookman Old Style" w:hAnsi="Bookman Old Style"/>
          <w:sz w:val="28"/>
          <w:szCs w:val="28"/>
        </w:rPr>
        <w:t xml:space="preserve"> do processo, por ser pobre na forma da lei, conforme declaração anexa. Requer assim, desde já, o benefício gratuidade judiciária, nos termos da Lei n º. 1.060/50 c/c o art. 98, CPC.</w:t>
      </w:r>
    </w:p>
    <w:p w:rsidR="0026180C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:rsidR="0026180C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F4354A">
        <w:rPr>
          <w:rFonts w:ascii="Bookman Old Style" w:hAnsi="Bookman Old Style" w:cs="Calibri"/>
          <w:b/>
          <w:bCs/>
          <w:sz w:val="28"/>
          <w:szCs w:val="28"/>
        </w:rPr>
        <w:t>DOS FATOS</w:t>
      </w:r>
    </w:p>
    <w:p w:rsidR="0026180C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:rsidR="0026180C" w:rsidRPr="00F4354A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:rsidR="0026180C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4354A">
        <w:rPr>
          <w:rFonts w:ascii="Bookman Old Style" w:hAnsi="Bookman Old Style" w:cs="Calibri"/>
          <w:b/>
          <w:bCs/>
          <w:sz w:val="28"/>
          <w:szCs w:val="28"/>
        </w:rPr>
        <w:tab/>
      </w:r>
      <w:r w:rsidRPr="00F4354A">
        <w:rPr>
          <w:rFonts w:ascii="Bookman Old Style" w:hAnsi="Bookman Old Style" w:cs="Calibri"/>
          <w:sz w:val="28"/>
          <w:szCs w:val="28"/>
        </w:rPr>
        <w:t xml:space="preserve">A autora ajuizou o presente feito asseverando ser filha do réu e que este estaria descurando do seu dever de contribuir para seu sustento. Disse, </w:t>
      </w:r>
      <w:proofErr w:type="gramStart"/>
      <w:r w:rsidRPr="00F4354A">
        <w:rPr>
          <w:rFonts w:ascii="Bookman Old Style" w:hAnsi="Bookman Old Style" w:cs="Calibri"/>
          <w:sz w:val="28"/>
          <w:szCs w:val="28"/>
        </w:rPr>
        <w:t>outrossim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, quais eram suas necessidades e, segundo pensa, as possibilidades do alimentante. Concluiu pedindo fossem fixados os alimentos mensais devidos pelo pai à filha no valor de 30% (trinta por cento) de seus rendimentos líquidos, incluindo-se 13 salário, férias, FGTS, horas extras e rescisão contratual, quando empregado e, ao contrário, quando sem vínculo empregatício, em </w:t>
      </w:r>
      <w:proofErr w:type="gramStart"/>
      <w:r w:rsidRPr="00F4354A">
        <w:rPr>
          <w:rFonts w:ascii="Bookman Old Style" w:hAnsi="Bookman Old Style" w:cs="Calibri"/>
          <w:sz w:val="28"/>
          <w:szCs w:val="28"/>
        </w:rPr>
        <w:t>1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 (um) salário-mínimo</w:t>
      </w:r>
      <w:r>
        <w:rPr>
          <w:rFonts w:ascii="Calibri" w:hAnsi="Calibri" w:cs="Calibri"/>
          <w:sz w:val="28"/>
          <w:szCs w:val="28"/>
        </w:rPr>
        <w:t>.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F4354A">
        <w:rPr>
          <w:rFonts w:ascii="Bookman Old Style" w:hAnsi="Bookman Old Style" w:cs="Calibri"/>
          <w:sz w:val="28"/>
          <w:szCs w:val="28"/>
        </w:rPr>
        <w:t>Recebida a inicial, este douto Juízo fixou os alimentos provisórios em 1</w:t>
      </w:r>
      <w:r w:rsidRPr="00F4354A">
        <w:rPr>
          <w:rFonts w:ascii="Bookman Old Style" w:hAnsi="Bookman Old Style" w:cs="Calibri"/>
          <w:sz w:val="28"/>
          <w:szCs w:val="28"/>
          <w:lang w:val="en-US"/>
        </w:rPr>
        <w:t>/</w:t>
      </w:r>
      <w:r w:rsidRPr="00F4354A">
        <w:rPr>
          <w:rFonts w:ascii="Bookman Old Style" w:hAnsi="Bookman Old Style" w:cs="Calibri"/>
          <w:sz w:val="28"/>
          <w:szCs w:val="28"/>
        </w:rPr>
        <w:t>2 (meio) salário-mínimo.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F4354A">
        <w:rPr>
          <w:rFonts w:ascii="Bookman Old Style" w:hAnsi="Bookman Old Style" w:cs="Calibri"/>
          <w:sz w:val="28"/>
          <w:szCs w:val="28"/>
        </w:rPr>
        <w:t>Em síntese, os fatos.</w:t>
      </w:r>
    </w:p>
    <w:p w:rsidR="0026180C" w:rsidRDefault="0026180C" w:rsidP="002618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6180C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r w:rsidRPr="00F4354A">
        <w:rPr>
          <w:rFonts w:ascii="Bookman Old Style" w:hAnsi="Bookman Old Style" w:cs="Calibri"/>
          <w:b/>
          <w:bCs/>
          <w:sz w:val="28"/>
          <w:szCs w:val="28"/>
        </w:rPr>
        <w:lastRenderedPageBreak/>
        <w:t>DO MÉRITO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 w:val="28"/>
          <w:szCs w:val="28"/>
        </w:rPr>
      </w:pP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 w:rsidRPr="00F4354A">
        <w:rPr>
          <w:rFonts w:ascii="Bookman Old Style" w:hAnsi="Bookman Old Style" w:cs="Calibri"/>
          <w:b/>
          <w:bCs/>
          <w:sz w:val="28"/>
          <w:szCs w:val="28"/>
        </w:rPr>
        <w:tab/>
      </w:r>
      <w:r w:rsidRPr="00F4354A">
        <w:rPr>
          <w:rFonts w:ascii="Bookman Old Style" w:hAnsi="Bookman Old Style" w:cs="Calibri"/>
          <w:i/>
          <w:iCs/>
          <w:sz w:val="28"/>
          <w:szCs w:val="28"/>
        </w:rPr>
        <w:t xml:space="preserve">Ab </w:t>
      </w:r>
      <w:proofErr w:type="spellStart"/>
      <w:r w:rsidRPr="00F4354A">
        <w:rPr>
          <w:rFonts w:ascii="Bookman Old Style" w:hAnsi="Bookman Old Style" w:cs="Calibri"/>
          <w:i/>
          <w:iCs/>
          <w:sz w:val="28"/>
          <w:szCs w:val="28"/>
        </w:rPr>
        <w:t>initio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 xml:space="preserve">, embora não seja absolutamente relevante, é conveniente informar não ser verídica a informação de que o réu, após ter se separado da genitora da autora, tenha deixado de ajudar no sustento do menor. 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F4354A">
        <w:rPr>
          <w:rFonts w:ascii="Bookman Old Style" w:hAnsi="Bookman Old Style" w:cs="Calibri"/>
          <w:sz w:val="28"/>
          <w:szCs w:val="28"/>
        </w:rPr>
        <w:t xml:space="preserve">Nos últimos </w:t>
      </w:r>
      <w:proofErr w:type="gramStart"/>
      <w:r w:rsidRPr="00F4354A">
        <w:rPr>
          <w:rFonts w:ascii="Bookman Old Style" w:hAnsi="Bookman Old Style" w:cs="Calibri"/>
          <w:sz w:val="28"/>
          <w:szCs w:val="28"/>
        </w:rPr>
        <w:t>6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 (seis) meses, o alimentante tem entregado uma cesta básica para a genitora do menor, além de comprar todos os remédios que se fizeram necessários.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 w:rsidRPr="00F4354A">
        <w:rPr>
          <w:rFonts w:ascii="Bookman Old Style" w:hAnsi="Bookman Old Style" w:cs="Calibri"/>
          <w:sz w:val="28"/>
          <w:szCs w:val="28"/>
        </w:rPr>
        <w:tab/>
        <w:t xml:space="preserve">De qualquer forma, é conveniente a fixação judicial dos alimentos devidos, com escopo de assinar de forma clara </w:t>
      </w:r>
      <w:r>
        <w:rPr>
          <w:rFonts w:ascii="Bookman Old Style" w:hAnsi="Bookman Old Style" w:cs="Calibri"/>
          <w:sz w:val="28"/>
          <w:szCs w:val="28"/>
        </w:rPr>
        <w:t>e transparente as obrigações do</w:t>
      </w:r>
      <w:r w:rsidRPr="00F4354A">
        <w:rPr>
          <w:rFonts w:ascii="Bookman Old Style" w:hAnsi="Bookman Old Style" w:cs="Calibri"/>
          <w:sz w:val="28"/>
          <w:szCs w:val="28"/>
        </w:rPr>
        <w:t xml:space="preserve"> alimentante. Todavia, com escopo de realizar este propósito, se faz necessário esclarecer qual é a real situação financeira do genitor e os limites que entende serem razoáveis para a pensão devida.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 w:rsidRPr="00F4354A">
        <w:rPr>
          <w:rFonts w:ascii="Bookman Old Style" w:hAnsi="Bookman Old Style" w:cs="Calibri"/>
          <w:sz w:val="28"/>
          <w:szCs w:val="28"/>
        </w:rPr>
        <w:tab/>
        <w:t xml:space="preserve">Desempregado há mais de </w:t>
      </w:r>
      <w:proofErr w:type="gramStart"/>
      <w:r w:rsidRPr="00F4354A">
        <w:rPr>
          <w:rFonts w:ascii="Bookman Old Style" w:hAnsi="Bookman Old Style" w:cs="Calibri"/>
          <w:sz w:val="28"/>
          <w:szCs w:val="28"/>
        </w:rPr>
        <w:t>2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 (dois) anos, o réu tem sobrevivido trabalhando como ambulante em frente da estação ferroviária, onde vende quinquilharias, auferindo renda aproximada de R$ </w:t>
      </w:r>
      <w:proofErr w:type="spellStart"/>
      <w:r w:rsidRPr="00F4354A">
        <w:rPr>
          <w:rFonts w:ascii="Bookman Old Style" w:hAnsi="Bookman Old Style" w:cs="Calibri"/>
          <w:sz w:val="28"/>
          <w:szCs w:val="28"/>
        </w:rPr>
        <w:t>xxxx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 xml:space="preserve"> por mês. 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 w:cs="Calibri"/>
          <w:sz w:val="28"/>
          <w:szCs w:val="28"/>
        </w:rPr>
      </w:pPr>
      <w:r w:rsidRPr="00F4354A">
        <w:rPr>
          <w:rFonts w:ascii="Bookman Old Style" w:hAnsi="Bookman Old Style" w:cs="Calibri"/>
          <w:sz w:val="28"/>
          <w:szCs w:val="28"/>
        </w:rPr>
        <w:t xml:space="preserve">Suas despesas fixas incluem o pagamento do aluguel do quarto onde reside no valor de R$ </w:t>
      </w:r>
      <w:proofErr w:type="spellStart"/>
      <w:proofErr w:type="gramStart"/>
      <w:r w:rsidRPr="00F4354A">
        <w:rPr>
          <w:rFonts w:ascii="Bookman Old Style" w:hAnsi="Bookman Old Style" w:cs="Calibri"/>
          <w:sz w:val="28"/>
          <w:szCs w:val="28"/>
        </w:rPr>
        <w:t>xxxx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 xml:space="preserve"> ,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 recibos anexos, e mais R$ </w:t>
      </w:r>
      <w:proofErr w:type="spellStart"/>
      <w:r w:rsidRPr="00F4354A">
        <w:rPr>
          <w:rFonts w:ascii="Bookman Old Style" w:hAnsi="Bookman Old Style" w:cs="Calibri"/>
          <w:sz w:val="28"/>
          <w:szCs w:val="28"/>
        </w:rPr>
        <w:t>xxxx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 xml:space="preserve"> de despesas com condução, num total de R$ </w:t>
      </w:r>
      <w:proofErr w:type="spellStart"/>
      <w:r w:rsidRPr="00F4354A">
        <w:rPr>
          <w:rFonts w:ascii="Bookman Old Style" w:hAnsi="Bookman Old Style" w:cs="Calibri"/>
          <w:sz w:val="28"/>
          <w:szCs w:val="28"/>
        </w:rPr>
        <w:t>xxxx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 xml:space="preserve">. O que sobra é usada na alimentação, inclusive compra da cesta básica que é entregue à genitora da menor, e outras despesas </w:t>
      </w:r>
      <w:r w:rsidRPr="00F4354A">
        <w:rPr>
          <w:rFonts w:ascii="Bookman Old Style" w:hAnsi="Bookman Old Style" w:cs="Calibri"/>
          <w:sz w:val="28"/>
          <w:szCs w:val="28"/>
        </w:rPr>
        <w:lastRenderedPageBreak/>
        <w:t>como luz e água.</w:t>
      </w:r>
    </w:p>
    <w:p w:rsidR="0026180C" w:rsidRPr="00F4354A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F4354A">
        <w:rPr>
          <w:rFonts w:ascii="Bookman Old Style" w:hAnsi="Bookman Old Style" w:cs="Calibri"/>
          <w:sz w:val="28"/>
          <w:szCs w:val="28"/>
        </w:rPr>
        <w:t>Diante deste quadro, enquanto perdurar o desemprego, a proposta é que a pensão seja fixada em 1</w:t>
      </w:r>
      <w:r w:rsidRPr="00F4354A">
        <w:rPr>
          <w:rFonts w:ascii="Bookman Old Style" w:hAnsi="Bookman Old Style" w:cs="Calibri"/>
          <w:sz w:val="28"/>
          <w:szCs w:val="28"/>
          <w:lang w:val="en-US"/>
        </w:rPr>
        <w:t>/</w:t>
      </w:r>
      <w:r w:rsidRPr="00F4354A">
        <w:rPr>
          <w:rFonts w:ascii="Bookman Old Style" w:hAnsi="Bookman Old Style" w:cs="Calibri"/>
          <w:sz w:val="28"/>
          <w:szCs w:val="28"/>
        </w:rPr>
        <w:t xml:space="preserve">3 (um terço) de </w:t>
      </w:r>
      <w:proofErr w:type="gramStart"/>
      <w:r w:rsidRPr="00F4354A">
        <w:rPr>
          <w:rFonts w:ascii="Bookman Old Style" w:hAnsi="Bookman Old Style" w:cs="Calibri"/>
          <w:sz w:val="28"/>
          <w:szCs w:val="28"/>
        </w:rPr>
        <w:t>1</w:t>
      </w:r>
      <w:proofErr w:type="gramEnd"/>
      <w:r w:rsidRPr="00F4354A">
        <w:rPr>
          <w:rFonts w:ascii="Bookman Old Style" w:hAnsi="Bookman Old Style" w:cs="Calibri"/>
          <w:sz w:val="28"/>
          <w:szCs w:val="28"/>
        </w:rPr>
        <w:t xml:space="preserve"> (um) salário-mínimo, que o réu, com sacrifício pessoal, tentará honrar.</w:t>
      </w:r>
    </w:p>
    <w:p w:rsidR="0026180C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F4354A">
        <w:rPr>
          <w:rFonts w:ascii="Bookman Old Style" w:hAnsi="Bookman Old Style" w:cs="Calibri"/>
          <w:sz w:val="28"/>
          <w:szCs w:val="28"/>
        </w:rPr>
        <w:t xml:space="preserve">A genitora do menor é jovem e saudável, reside na casa aonde o réu construiu no terreno do pai dela, ficou com todos os utensílios que o casal possuía, trabalha no comércio auferindo renda aproximada de R$ </w:t>
      </w:r>
      <w:proofErr w:type="spellStart"/>
      <w:r w:rsidRPr="00F4354A">
        <w:rPr>
          <w:rFonts w:ascii="Bookman Old Style" w:hAnsi="Bookman Old Style" w:cs="Calibri"/>
          <w:sz w:val="28"/>
          <w:szCs w:val="28"/>
        </w:rPr>
        <w:t>xxxx</w:t>
      </w:r>
      <w:proofErr w:type="spellEnd"/>
      <w:r w:rsidRPr="00F4354A">
        <w:rPr>
          <w:rFonts w:ascii="Bookman Old Style" w:hAnsi="Bookman Old Style" w:cs="Calibri"/>
          <w:sz w:val="28"/>
          <w:szCs w:val="28"/>
        </w:rPr>
        <w:t>, não havendo, portanto, razão para que a pensão, quando houver vínculo, seja fixada no patamar pretendido.</w:t>
      </w:r>
    </w:p>
    <w:p w:rsidR="0026180C" w:rsidRDefault="0026180C" w:rsidP="0026180C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506D89">
        <w:rPr>
          <w:rFonts w:ascii="Bookman Old Style" w:hAnsi="Bookman Old Style"/>
          <w:sz w:val="28"/>
          <w:szCs w:val="28"/>
        </w:rPr>
        <w:t>A obrigação alimentar fundada no vínculo de parentesco decorre da lei, consoante preceitua o art. 1.694 do Código Civil:</w:t>
      </w:r>
    </w:p>
    <w:p w:rsidR="0026180C" w:rsidRDefault="0026180C" w:rsidP="0026180C">
      <w:pPr>
        <w:ind w:left="1134"/>
        <w:jc w:val="both"/>
        <w:rPr>
          <w:rFonts w:ascii="Bookman Old Style" w:hAnsi="Bookman Old Style"/>
          <w:sz w:val="28"/>
          <w:szCs w:val="28"/>
        </w:rPr>
      </w:pPr>
      <w:r w:rsidRPr="00506D89">
        <w:rPr>
          <w:rFonts w:ascii="Bookman Old Style" w:hAnsi="Bookman Old Style"/>
          <w:sz w:val="28"/>
          <w:szCs w:val="28"/>
        </w:rPr>
        <w:br/>
      </w:r>
      <w:r w:rsidRPr="00506D89">
        <w:rPr>
          <w:rFonts w:ascii="Bookman Old Style" w:hAnsi="Bookman Old Style"/>
          <w:sz w:val="28"/>
          <w:szCs w:val="28"/>
        </w:rPr>
        <w:br/>
      </w:r>
      <w:r w:rsidRPr="00506D89">
        <w:rPr>
          <w:rFonts w:ascii="Bookman Old Style" w:hAnsi="Bookman Old Style"/>
          <w:b/>
          <w:i/>
          <w:sz w:val="24"/>
          <w:szCs w:val="24"/>
        </w:rPr>
        <w:t>"Art. 1.694. Podem os parentes, os cônjuges ou companheiros pedir uns aos outros os alimentos de que necessitem para viver de modo compatível com a sua condição social, inclusive para atender às necessidades de sua educação."</w:t>
      </w:r>
    </w:p>
    <w:p w:rsidR="0026180C" w:rsidRDefault="0026180C" w:rsidP="0026180C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506D89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</w:t>
      </w:r>
      <w:r w:rsidRPr="00506D89">
        <w:rPr>
          <w:rFonts w:ascii="Bookman Old Style" w:hAnsi="Bookman Old Style"/>
          <w:sz w:val="28"/>
          <w:szCs w:val="28"/>
        </w:rPr>
        <w:t xml:space="preserve">O mesmo dispositivo estabeleceu, ainda, quanto à fixação do valor, regra de razoabilidade, a fim de que o </w:t>
      </w:r>
      <w:proofErr w:type="spellStart"/>
      <w:r w:rsidRPr="00506D89">
        <w:rPr>
          <w:rFonts w:ascii="Bookman Old Style" w:hAnsi="Bookman Old Style"/>
          <w:sz w:val="28"/>
          <w:szCs w:val="28"/>
        </w:rPr>
        <w:t>pensionamento</w:t>
      </w:r>
      <w:proofErr w:type="spellEnd"/>
      <w:r w:rsidRPr="00506D89">
        <w:rPr>
          <w:rFonts w:ascii="Bookman Old Style" w:hAnsi="Bookman Old Style"/>
          <w:sz w:val="28"/>
          <w:szCs w:val="28"/>
        </w:rPr>
        <w:t xml:space="preserve"> não importe em desamparo do alimentando, nem em sacrifício insuportável de quem tem o dever de prestar os alimentos, </w:t>
      </w:r>
      <w:r w:rsidRPr="00506D89">
        <w:rPr>
          <w:rFonts w:ascii="Bookman Old Style" w:hAnsi="Bookman Old Style"/>
          <w:i/>
          <w:sz w:val="28"/>
          <w:szCs w:val="28"/>
        </w:rPr>
        <w:t xml:space="preserve">in </w:t>
      </w:r>
      <w:proofErr w:type="spellStart"/>
      <w:r w:rsidRPr="00506D89">
        <w:rPr>
          <w:rFonts w:ascii="Bookman Old Style" w:hAnsi="Bookman Old Style"/>
          <w:i/>
          <w:sz w:val="28"/>
          <w:szCs w:val="28"/>
        </w:rPr>
        <w:t>verbis</w:t>
      </w:r>
      <w:proofErr w:type="spellEnd"/>
      <w:r w:rsidRPr="00506D89">
        <w:rPr>
          <w:rFonts w:ascii="Bookman Old Style" w:hAnsi="Bookman Old Style"/>
          <w:sz w:val="28"/>
          <w:szCs w:val="28"/>
        </w:rPr>
        <w:t>:</w:t>
      </w:r>
    </w:p>
    <w:p w:rsidR="0026180C" w:rsidRDefault="0026180C" w:rsidP="0026180C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506D89">
        <w:rPr>
          <w:rFonts w:ascii="Bookman Old Style" w:hAnsi="Bookman Old Style"/>
          <w:b/>
          <w:i/>
          <w:sz w:val="24"/>
          <w:szCs w:val="24"/>
        </w:rPr>
        <w:lastRenderedPageBreak/>
        <w:t xml:space="preserve"> "§ 1º - Os alimentos devem ser fixados na proporção das necessidades do reclamante e dos recursos da pessoa obrigada".</w:t>
      </w:r>
    </w:p>
    <w:p w:rsidR="0026180C" w:rsidRDefault="0026180C" w:rsidP="0026180C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506D89">
        <w:rPr>
          <w:rFonts w:ascii="Bookman Old Style" w:hAnsi="Bookman Old Style"/>
          <w:sz w:val="28"/>
          <w:szCs w:val="28"/>
        </w:rPr>
        <w:br/>
      </w:r>
      <w:r w:rsidRPr="00506D89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</w:t>
      </w:r>
      <w:r w:rsidRPr="00506D89">
        <w:rPr>
          <w:rFonts w:ascii="Bookman Old Style" w:hAnsi="Bookman Old Style"/>
          <w:sz w:val="28"/>
          <w:szCs w:val="28"/>
        </w:rPr>
        <w:t>A pensão alimentícia não abrange apenas o fornecimento da alimentação propriamente dita, devendo ser suficiente para os cuidados mínimos de saúde, educação, habitação e vestuário, entre outras.</w:t>
      </w:r>
      <w:r w:rsidRPr="00506D89">
        <w:rPr>
          <w:rFonts w:ascii="Bookman Old Style" w:hAnsi="Bookman Old Style"/>
          <w:sz w:val="28"/>
          <w:szCs w:val="28"/>
        </w:rPr>
        <w:br/>
      </w:r>
      <w:r w:rsidRPr="00506D89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</w:t>
      </w:r>
      <w:r w:rsidRPr="00506D89">
        <w:rPr>
          <w:rFonts w:ascii="Bookman Old Style" w:hAnsi="Bookman Old Style"/>
          <w:sz w:val="28"/>
          <w:szCs w:val="28"/>
        </w:rPr>
        <w:t xml:space="preserve">A respeito dos critérios para a fixação dos alimentos Fabrício </w:t>
      </w:r>
      <w:proofErr w:type="spellStart"/>
      <w:r w:rsidRPr="00506D89">
        <w:rPr>
          <w:rFonts w:ascii="Bookman Old Style" w:hAnsi="Bookman Old Style"/>
          <w:sz w:val="28"/>
          <w:szCs w:val="28"/>
        </w:rPr>
        <w:t>Matiello</w:t>
      </w:r>
      <w:proofErr w:type="spellEnd"/>
      <w:r w:rsidRPr="00506D89">
        <w:rPr>
          <w:rFonts w:ascii="Bookman Old Style" w:hAnsi="Bookman Old Style"/>
          <w:sz w:val="28"/>
          <w:szCs w:val="28"/>
        </w:rPr>
        <w:t xml:space="preserve"> ensina:</w:t>
      </w:r>
    </w:p>
    <w:p w:rsidR="0026180C" w:rsidRDefault="0026180C" w:rsidP="0026180C">
      <w:pPr>
        <w:spacing w:line="360" w:lineRule="auto"/>
        <w:ind w:left="1134"/>
        <w:jc w:val="both"/>
        <w:rPr>
          <w:rFonts w:ascii="Bookman Old Style" w:hAnsi="Bookman Old Style"/>
          <w:i/>
          <w:sz w:val="28"/>
          <w:szCs w:val="28"/>
        </w:rPr>
      </w:pPr>
      <w:r w:rsidRPr="00506D89">
        <w:rPr>
          <w:rFonts w:ascii="Bookman Old Style" w:hAnsi="Bookman Old Style"/>
          <w:sz w:val="28"/>
          <w:szCs w:val="28"/>
        </w:rPr>
        <w:br/>
      </w:r>
      <w:r w:rsidRPr="00506D89">
        <w:rPr>
          <w:rFonts w:ascii="Bookman Old Style" w:hAnsi="Bookman Old Style"/>
          <w:i/>
          <w:sz w:val="28"/>
          <w:szCs w:val="28"/>
        </w:rPr>
        <w:t xml:space="preserve">"A fixação da prestação alimentar não depende apenas da verificação da necessidade do reclamante. É imprescindível, também, que a pessoa de quem se reclama o cumprimento do dever tenha condições de fornecê-la, sem que disso resulte a falta de recursos mínimos para manter a si mesmo e à respectiva família com dignidade. A lei não exige o autoflagelo e o sacrifício em nome do bem-estar alheio; </w:t>
      </w:r>
      <w:proofErr w:type="gramStart"/>
      <w:r w:rsidRPr="00506D89">
        <w:rPr>
          <w:rFonts w:ascii="Bookman Old Style" w:hAnsi="Bookman Old Style"/>
          <w:i/>
          <w:sz w:val="28"/>
          <w:szCs w:val="28"/>
        </w:rPr>
        <w:t>pretende,</w:t>
      </w:r>
      <w:proofErr w:type="gramEnd"/>
      <w:r w:rsidRPr="00506D89">
        <w:rPr>
          <w:rFonts w:ascii="Bookman Old Style" w:hAnsi="Bookman Old Style"/>
          <w:i/>
          <w:sz w:val="28"/>
          <w:szCs w:val="28"/>
        </w:rPr>
        <w:t xml:space="preserve"> isto sim, que a reclamante tenha como viver e que o obrigado possa alcançar auxilio e ainda assim conservar-se na um patamar razoável de vida. O que é farto na mesa deste, pode ser dirigido àquele, em equação de bom senso e humanidade que supera eventuais discussões jurídicas e </w:t>
      </w:r>
      <w:r w:rsidRPr="00506D89">
        <w:rPr>
          <w:rFonts w:ascii="Bookman Old Style" w:hAnsi="Bookman Old Style"/>
          <w:i/>
          <w:sz w:val="28"/>
          <w:szCs w:val="28"/>
        </w:rPr>
        <w:lastRenderedPageBreak/>
        <w:t>acadêmicas". (MATIELLO. ZAMPROGNA. Fabrício. Código Civil Comentado. 5ª ed., São Paulo: LTR, 2013. p. 1.110).</w:t>
      </w:r>
    </w:p>
    <w:p w:rsidR="0026180C" w:rsidRDefault="0026180C" w:rsidP="0026180C">
      <w:pPr>
        <w:spacing w:line="360" w:lineRule="auto"/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26180C" w:rsidRDefault="0026180C" w:rsidP="0026180C">
      <w:pPr>
        <w:spacing w:line="360" w:lineRule="auto"/>
        <w:ind w:left="1134"/>
        <w:jc w:val="center"/>
        <w:rPr>
          <w:rFonts w:ascii="Bookman Old Style" w:hAnsi="Bookman Old Style"/>
          <w:b/>
          <w:sz w:val="28"/>
          <w:szCs w:val="28"/>
        </w:rPr>
      </w:pPr>
      <w:r w:rsidRPr="00506D89">
        <w:rPr>
          <w:rFonts w:ascii="Bookman Old Style" w:hAnsi="Bookman Old Style"/>
          <w:b/>
          <w:sz w:val="28"/>
          <w:szCs w:val="28"/>
        </w:rPr>
        <w:t>JURISPRUDÊNCIA</w:t>
      </w:r>
    </w:p>
    <w:p w:rsidR="0026180C" w:rsidRDefault="0026180C" w:rsidP="0026180C">
      <w:pPr>
        <w:spacing w:line="360" w:lineRule="auto"/>
        <w:ind w:left="1134"/>
        <w:jc w:val="center"/>
        <w:rPr>
          <w:rFonts w:ascii="Bookman Old Style" w:hAnsi="Bookman Old Style"/>
          <w:b/>
          <w:sz w:val="28"/>
          <w:szCs w:val="28"/>
        </w:rPr>
      </w:pPr>
    </w:p>
    <w:p w:rsidR="0026180C" w:rsidRPr="00506D89" w:rsidRDefault="0026180C" w:rsidP="0026180C">
      <w:pPr>
        <w:spacing w:after="0" w:line="240" w:lineRule="auto"/>
        <w:ind w:left="1134"/>
        <w:jc w:val="both"/>
        <w:rPr>
          <w:rFonts w:ascii="Bookman Old Style" w:hAnsi="Bookman Old Style" w:cs="Times New Roman"/>
          <w:i/>
          <w:color w:val="000000"/>
          <w:sz w:val="28"/>
          <w:szCs w:val="28"/>
        </w:rPr>
      </w:pPr>
      <w:r w:rsidRPr="00506D89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Bookman Old Style" w:hAnsi="Bookman Old Style" w:cs="Times New Roman"/>
          <w:i/>
          <w:color w:val="000000"/>
          <w:sz w:val="28"/>
          <w:szCs w:val="28"/>
        </w:rPr>
        <w:t>“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EMENTA: APELAÇÃO CÍVEL - DIREITO CIVIL - FAMÍLIA - ALIMENTOS - PENSÃO: VALOR - FIXAÇÃO: CAPACIDADE/NECESSIDADE/ PROPORCIONALIDADE - FILHO MENOR: NECESSIDADE PRESUMIDA - ALIMENTANTE: POSSIBILIDADE - CAPACIDADE LABORATIVA: EXTENSÃO: PROVA - FATOS: ALTERAÇÃO DA VERDADE: LITIGÂNCIA DE MÁ-FÉ. </w:t>
      </w:r>
      <w:proofErr w:type="gramStart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>1</w:t>
      </w:r>
      <w:proofErr w:type="gramEnd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. Os alimentos são fixados em proporção à necessidade do alimentando e a possibilidade do alimentante, atentando-se para a condição econômica das partes (proporcionalidade). 2. </w:t>
      </w:r>
      <w:r w:rsidRPr="00506D89">
        <w:rPr>
          <w:rFonts w:ascii="Bookman Old Style" w:hAnsi="Bookman Old Style" w:cs="Times New Roman"/>
          <w:b/>
          <w:i/>
          <w:color w:val="000000"/>
          <w:sz w:val="28"/>
          <w:szCs w:val="28"/>
        </w:rPr>
        <w:t>A obrigação de prestar alimento ao filho menor deriva do poder/dever familiar e incumbe a ambos os genitores (proporcionalidade), devendo cada qual contribuir na medida de sua capacidade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. 3. Mantém-se o valor da pensão fixado na sentença sem prova </w:t>
      </w:r>
      <w:proofErr w:type="spellStart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>exauriente</w:t>
      </w:r>
      <w:proofErr w:type="spellEnd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 da extensão da necessidade de alimentos pelo filho menor nem da impossibilidade de o pai, com capacidade </w:t>
      </w:r>
      <w:proofErr w:type="spellStart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>laborativa</w:t>
      </w:r>
      <w:proofErr w:type="spellEnd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>, arcar com o pagamento. 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br/>
        <w:t>4. Litiga de má-fé a parte que, para desconstituir prova de fato constitutivo do direito do adversário, altera a verdade de fato constante de documento público.  (TJMG -  Apelação Cível  1.0223.15.008436-4/002, Relator(a): Des.(a) Oliveira Firmo , 7ª CÂMARA CÍVEL, julgamento em 20/02/2018, publicação da súmula em 26/02/2018)</w:t>
      </w:r>
      <w:r>
        <w:rPr>
          <w:rFonts w:ascii="Bookman Old Style" w:hAnsi="Bookman Old Style" w:cs="Times New Roman"/>
          <w:i/>
          <w:color w:val="000000"/>
          <w:sz w:val="28"/>
          <w:szCs w:val="28"/>
        </w:rPr>
        <w:t>” (grifos nossos)</w:t>
      </w:r>
    </w:p>
    <w:p w:rsidR="0026180C" w:rsidRPr="00506D89" w:rsidRDefault="0026180C" w:rsidP="0026180C">
      <w:pPr>
        <w:spacing w:after="0" w:line="240" w:lineRule="auto"/>
        <w:ind w:left="1134"/>
        <w:jc w:val="both"/>
        <w:rPr>
          <w:rFonts w:ascii="Bookman Old Style" w:hAnsi="Bookman Old Style" w:cs="Times New Roman"/>
          <w:i/>
          <w:color w:val="000000"/>
          <w:sz w:val="28"/>
          <w:szCs w:val="28"/>
        </w:rPr>
      </w:pP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br/>
      </w:r>
      <w:r>
        <w:rPr>
          <w:rFonts w:ascii="Bookman Old Style" w:hAnsi="Bookman Old Style" w:cs="Times New Roman"/>
          <w:i/>
          <w:color w:val="000000"/>
          <w:sz w:val="28"/>
          <w:szCs w:val="28"/>
        </w:rPr>
        <w:t>“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EMENTA: APELAÇÃO CÍVEL - DIREITO CIVIL - FAMÍLIA 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lastRenderedPageBreak/>
        <w:t xml:space="preserve">- ALIMENTOS - PENSÃO: VALOR - FIXAÇÃO: CAPACIDADE/NECESSIDADE/ PROPORCIONALIDADE - FILHA MENOR: NECESSIDADE PRESUMIDA - POSSIBILIDADE DO ALIMENTANTE. </w:t>
      </w:r>
      <w:proofErr w:type="gramStart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>1</w:t>
      </w:r>
      <w:proofErr w:type="gramEnd"/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. Os alimentos são fixados em proporção à necessidade do alimentando e a possibilidade do alimentante, atentando-se para a condição econômica das partes (proporcionalidade). 2. </w:t>
      </w:r>
      <w:r w:rsidRPr="00506D89">
        <w:rPr>
          <w:rFonts w:ascii="Bookman Old Style" w:hAnsi="Bookman Old Style" w:cs="Times New Roman"/>
          <w:b/>
          <w:i/>
          <w:color w:val="000000"/>
          <w:sz w:val="28"/>
          <w:szCs w:val="28"/>
        </w:rPr>
        <w:t>A obrigação de prestar alimento aos filhos menores deriva do poder/dever familiar e incumbe a ambos os genitores (proporcionalidade), devendo cada qual contribuir na medida de sua capacidade.</w:t>
      </w:r>
      <w:r w:rsidRPr="00506D89">
        <w:rPr>
          <w:rFonts w:ascii="Bookman Old Style" w:hAnsi="Bookman Old Style" w:cs="Times New Roman"/>
          <w:i/>
          <w:color w:val="000000"/>
          <w:sz w:val="28"/>
          <w:szCs w:val="28"/>
        </w:rPr>
        <w:t xml:space="preserve">  (TJMG -  Apelação Cível  1.0016.14.007606-4/001, Relator(a): Des.(a) Oliveira Firmo , 7ª CÂMARA CÍVEL, julgamento em 22/11/2016, publicação da súmula em 28/11/2016)</w:t>
      </w:r>
      <w:r>
        <w:rPr>
          <w:rFonts w:ascii="Bookman Old Style" w:hAnsi="Bookman Old Style" w:cs="Times New Roman"/>
          <w:i/>
          <w:color w:val="000000"/>
          <w:sz w:val="28"/>
          <w:szCs w:val="28"/>
        </w:rPr>
        <w:t>” (Grifos nossos)</w:t>
      </w:r>
    </w:p>
    <w:p w:rsidR="0026180C" w:rsidRDefault="0026180C" w:rsidP="0026180C">
      <w:pPr>
        <w:spacing w:line="360" w:lineRule="auto"/>
        <w:ind w:left="1134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6180C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iCs/>
          <w:sz w:val="28"/>
          <w:szCs w:val="28"/>
        </w:rPr>
      </w:pPr>
      <w:r>
        <w:rPr>
          <w:rFonts w:ascii="Bookman Old Style" w:hAnsi="Bookman Old Style" w:cs="Calibri"/>
          <w:b/>
          <w:bCs/>
          <w:iCs/>
          <w:sz w:val="28"/>
          <w:szCs w:val="28"/>
        </w:rPr>
        <w:t>DO PEDIDO</w:t>
      </w:r>
    </w:p>
    <w:p w:rsidR="0026180C" w:rsidRPr="00BA0ED7" w:rsidRDefault="0026180C" w:rsidP="0026180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iCs/>
          <w:sz w:val="28"/>
          <w:szCs w:val="28"/>
        </w:rPr>
      </w:pP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 xml:space="preserve">Ante ao exposto, requer à </w:t>
      </w:r>
      <w:proofErr w:type="spellStart"/>
      <w:r w:rsidRPr="00F12341">
        <w:rPr>
          <w:rFonts w:ascii="Bookman Old Style" w:hAnsi="Bookman Old Style" w:cs="Arial"/>
          <w:sz w:val="28"/>
          <w:szCs w:val="28"/>
        </w:rPr>
        <w:t>V.Exa.</w:t>
      </w:r>
      <w:proofErr w:type="spellEnd"/>
      <w:r w:rsidRPr="00F12341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F12341">
        <w:rPr>
          <w:rFonts w:ascii="Bookman Old Style" w:hAnsi="Bookman Old Style" w:cs="Arial"/>
          <w:sz w:val="28"/>
          <w:szCs w:val="28"/>
        </w:rPr>
        <w:t>:</w:t>
      </w: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proofErr w:type="gramEnd"/>
      <w:r w:rsidRPr="00F12341">
        <w:rPr>
          <w:rFonts w:ascii="Bookman Old Style" w:hAnsi="Bookman Old Style" w:cs="Arial"/>
          <w:sz w:val="28"/>
          <w:szCs w:val="28"/>
        </w:rPr>
        <w:t xml:space="preserve">Que </w:t>
      </w:r>
      <w:proofErr w:type="gramStart"/>
      <w:r w:rsidRPr="00F12341">
        <w:rPr>
          <w:rFonts w:ascii="Bookman Old Style" w:hAnsi="Bookman Old Style" w:cs="Arial"/>
          <w:sz w:val="28"/>
          <w:szCs w:val="28"/>
        </w:rPr>
        <w:t>seja</w:t>
      </w:r>
      <w:proofErr w:type="gramEnd"/>
      <w:r w:rsidRPr="00F12341">
        <w:rPr>
          <w:rFonts w:ascii="Bookman Old Style" w:hAnsi="Bookman Old Style" w:cs="Arial"/>
          <w:sz w:val="28"/>
          <w:szCs w:val="28"/>
        </w:rPr>
        <w:t xml:space="preserve"> deferido os benefícios da gratuidade de justiça;</w:t>
      </w:r>
    </w:p>
    <w:p w:rsidR="0026180C" w:rsidRDefault="0026180C" w:rsidP="0026180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 </w:t>
      </w:r>
      <w:r w:rsidRPr="00F12341">
        <w:rPr>
          <w:rFonts w:ascii="Bookman Old Style" w:hAnsi="Bookman Old Style" w:cs="Arial"/>
          <w:sz w:val="28"/>
          <w:szCs w:val="28"/>
        </w:rPr>
        <w:tab/>
      </w:r>
      <w:r w:rsidRPr="00E17A37">
        <w:rPr>
          <w:rFonts w:ascii="Bookman Old Style" w:hAnsi="Bookman Old Style"/>
          <w:sz w:val="28"/>
          <w:szCs w:val="28"/>
        </w:rPr>
        <w:t xml:space="preserve">A intimação do ilustre representante do Ministério Público para que intervenha no feito </w:t>
      </w:r>
      <w:r w:rsidRPr="000B7A70">
        <w:rPr>
          <w:rFonts w:ascii="Bookman Old Style" w:hAnsi="Bookman Old Style"/>
          <w:i/>
          <w:sz w:val="28"/>
          <w:szCs w:val="28"/>
        </w:rPr>
        <w:t>ad finem</w:t>
      </w:r>
      <w:r w:rsidRPr="00E17A37">
        <w:rPr>
          <w:rFonts w:ascii="Bookman Old Style" w:hAnsi="Bookman Old Style"/>
          <w:sz w:val="28"/>
          <w:szCs w:val="28"/>
        </w:rPr>
        <w:t>.</w:t>
      </w:r>
    </w:p>
    <w:p w:rsidR="0026180C" w:rsidRDefault="0026180C" w:rsidP="0026180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  <w:r w:rsidRPr="00443995">
        <w:rPr>
          <w:rFonts w:ascii="Bookman Old Style" w:hAnsi="Bookman Old Style" w:cs="Calibri"/>
          <w:sz w:val="28"/>
          <w:szCs w:val="28"/>
        </w:rPr>
        <w:t>Requer que os alimentos provisórios sejam fixados em XXXXX dos rendimentos líquido do réu, quando estiver trabalhando com vínculo empregatício, e em 1\3 do salário mínimo quando estiver trabalhando sem vínculo empregatício.</w:t>
      </w: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Requer a condenação nas custas e honorários advocatícios.</w:t>
      </w:r>
    </w:p>
    <w:p w:rsidR="0026180C" w:rsidRDefault="0026180C" w:rsidP="0026180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T. Em que</w:t>
      </w: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P. Deferimento</w:t>
      </w:r>
      <w:r w:rsidR="001C579A">
        <w:rPr>
          <w:rFonts w:ascii="Bookman Old Style" w:hAnsi="Bookman Old Style" w:cs="Arial"/>
          <w:sz w:val="28"/>
          <w:szCs w:val="28"/>
        </w:rPr>
        <w:t>,</w:t>
      </w:r>
      <w:r w:rsidRPr="00F12341">
        <w:rPr>
          <w:rFonts w:ascii="Bookman Old Style" w:hAnsi="Bookman Old Style" w:cs="Arial"/>
          <w:sz w:val="28"/>
          <w:szCs w:val="28"/>
        </w:rPr>
        <w:tab/>
      </w:r>
    </w:p>
    <w:p w:rsidR="0026180C" w:rsidRPr="00F12341" w:rsidRDefault="0026180C" w:rsidP="0026180C">
      <w:pPr>
        <w:spacing w:before="100" w:beforeAutospacing="1" w:after="100" w:afterAutospacing="1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F12341">
        <w:rPr>
          <w:rFonts w:ascii="Bookman Old Style" w:hAnsi="Bookman Old Style" w:cs="Arial"/>
          <w:sz w:val="28"/>
          <w:szCs w:val="28"/>
        </w:rPr>
        <w:t>DATAR</w:t>
      </w:r>
    </w:p>
    <w:p w:rsidR="0026180C" w:rsidRPr="00F12341" w:rsidRDefault="0026180C" w:rsidP="0026180C">
      <w:pPr>
        <w:tabs>
          <w:tab w:val="left" w:pos="2370"/>
        </w:tabs>
        <w:spacing w:before="100" w:beforeAutospacing="1" w:after="100" w:afterAutospacing="1" w:line="360" w:lineRule="atLeast"/>
        <w:jc w:val="both"/>
        <w:rPr>
          <w:rFonts w:ascii="Arial" w:hAnsi="Arial" w:cs="Arial"/>
          <w:sz w:val="28"/>
          <w:szCs w:val="28"/>
        </w:rPr>
      </w:pPr>
      <w:r w:rsidRPr="00F12341">
        <w:rPr>
          <w:rFonts w:ascii="Bookman Old Style" w:hAnsi="Bookman Old Style" w:cs="Arial"/>
          <w:sz w:val="24"/>
          <w:szCs w:val="24"/>
        </w:rPr>
        <w:t xml:space="preserve">     </w:t>
      </w:r>
      <w:r w:rsidR="001C579A">
        <w:rPr>
          <w:rFonts w:ascii="Bookman Old Style" w:hAnsi="Bookman Old Style" w:cs="Arial"/>
          <w:sz w:val="24"/>
          <w:szCs w:val="24"/>
        </w:rPr>
        <w:t xml:space="preserve">   </w:t>
      </w:r>
      <w:r w:rsidRPr="00F12341">
        <w:rPr>
          <w:rFonts w:ascii="Bookman Old Style" w:hAnsi="Bookman Old Style" w:cs="Arial"/>
          <w:sz w:val="24"/>
          <w:szCs w:val="24"/>
        </w:rPr>
        <w:t xml:space="preserve"> </w:t>
      </w:r>
      <w:r w:rsidRPr="00F12341">
        <w:rPr>
          <w:rFonts w:ascii="Bookman Old Style" w:hAnsi="Bookman Old Style" w:cs="Arial"/>
          <w:sz w:val="28"/>
          <w:szCs w:val="28"/>
        </w:rPr>
        <w:t>ASSINAR</w:t>
      </w:r>
    </w:p>
    <w:p w:rsidR="0026180C" w:rsidRPr="001C275C" w:rsidRDefault="0026180C" w:rsidP="002618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</w:rPr>
      </w:pPr>
    </w:p>
    <w:p w:rsidR="0026180C" w:rsidRPr="00443995" w:rsidRDefault="0026180C" w:rsidP="0026180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Calibri"/>
          <w:sz w:val="28"/>
          <w:szCs w:val="28"/>
        </w:rPr>
      </w:pPr>
    </w:p>
    <w:p w:rsidR="0026180C" w:rsidRPr="00E17A37" w:rsidRDefault="0026180C" w:rsidP="0026180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26180C" w:rsidRPr="0039567E" w:rsidRDefault="0026180C" w:rsidP="0026180C">
      <w:pPr>
        <w:spacing w:line="360" w:lineRule="auto"/>
        <w:ind w:left="1134"/>
        <w:jc w:val="center"/>
        <w:rPr>
          <w:rFonts w:ascii="Bookman Old Style" w:hAnsi="Bookman Old Style"/>
          <w:b/>
          <w:sz w:val="28"/>
          <w:szCs w:val="28"/>
        </w:rPr>
      </w:pPr>
    </w:p>
    <w:p w:rsidR="00C72C3A" w:rsidRDefault="00C72C3A"/>
    <w:sectPr w:rsidR="00C72C3A" w:rsidSect="005D0DA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80C"/>
    <w:rsid w:val="001C579A"/>
    <w:rsid w:val="0026180C"/>
    <w:rsid w:val="005D0DA4"/>
    <w:rsid w:val="00C7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Vieira</dc:creator>
  <cp:lastModifiedBy>Andrea Vieira</cp:lastModifiedBy>
  <cp:revision>2</cp:revision>
  <dcterms:created xsi:type="dcterms:W3CDTF">2018-08-25T18:09:00Z</dcterms:created>
  <dcterms:modified xsi:type="dcterms:W3CDTF">2018-08-25T18:20:00Z</dcterms:modified>
</cp:coreProperties>
</file>